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2D3D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w:t>
      </w:r>
      <w:r>
        <w:rPr>
          <w:rFonts w:hint="eastAsia" w:ascii="宋体" w:hAnsi="宋体" w:eastAsia="宋体" w:cs="宋体"/>
          <w:b/>
          <w:bCs/>
          <w:sz w:val="36"/>
          <w:szCs w:val="36"/>
          <w:lang w:eastAsia="zh-CN"/>
        </w:rPr>
        <w:t>如皋</w:t>
      </w:r>
      <w:r>
        <w:rPr>
          <w:rFonts w:hint="eastAsia" w:ascii="宋体" w:hAnsi="宋体" w:eastAsia="宋体" w:cs="宋体"/>
          <w:b/>
          <w:bCs/>
          <w:sz w:val="36"/>
          <w:szCs w:val="36"/>
        </w:rPr>
        <w:t>农村商业银行股份有限公司绿色金融与</w:t>
      </w:r>
    </w:p>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highlight w:val="none"/>
          <w:lang w:eastAsia="zh-CN"/>
        </w:rPr>
      </w:pPr>
      <w:bookmarkStart w:id="0" w:name="_GoBack"/>
      <w:bookmarkEnd w:id="0"/>
      <w:r>
        <w:rPr>
          <w:rFonts w:hint="eastAsia" w:ascii="宋体" w:hAnsi="宋体" w:eastAsia="宋体" w:cs="宋体"/>
          <w:b/>
          <w:bCs/>
          <w:sz w:val="36"/>
          <w:szCs w:val="36"/>
        </w:rPr>
        <w:t>绿色银行建设咨询项目供应商征</w:t>
      </w:r>
      <w:r>
        <w:rPr>
          <w:rFonts w:hint="eastAsia" w:ascii="宋体" w:hAnsi="宋体" w:eastAsia="宋体" w:cs="宋体"/>
          <w:b/>
          <w:bCs/>
          <w:sz w:val="36"/>
          <w:szCs w:val="36"/>
          <w:highlight w:val="none"/>
        </w:rPr>
        <w:t>集公告</w:t>
      </w:r>
      <w:r>
        <w:rPr>
          <w:rFonts w:hint="eastAsia" w:ascii="宋体" w:hAnsi="宋体" w:cs="宋体"/>
          <w:b/>
          <w:bCs/>
          <w:sz w:val="36"/>
          <w:szCs w:val="36"/>
          <w:highlight w:val="none"/>
          <w:lang w:eastAsia="zh-CN"/>
        </w:rPr>
        <w:t>（</w:t>
      </w:r>
      <w:r>
        <w:rPr>
          <w:rFonts w:hint="eastAsia" w:ascii="宋体" w:hAnsi="宋体" w:cs="宋体"/>
          <w:b/>
          <w:bCs/>
          <w:sz w:val="36"/>
          <w:szCs w:val="36"/>
          <w:highlight w:val="none"/>
          <w:lang w:val="en-US" w:eastAsia="zh-CN"/>
        </w:rPr>
        <w:t>第二次</w:t>
      </w:r>
      <w:r>
        <w:rPr>
          <w:rFonts w:hint="eastAsia" w:ascii="宋体" w:hAnsi="宋体" w:cs="宋体"/>
          <w:b/>
          <w:bCs/>
          <w:sz w:val="36"/>
          <w:szCs w:val="36"/>
          <w:highlight w:val="none"/>
          <w:lang w:eastAsia="zh-CN"/>
        </w:rPr>
        <w:t>）</w:t>
      </w:r>
    </w:p>
    <w:p w14:paraId="08CCB5BF">
      <w:pPr>
        <w:keepNext w:val="0"/>
        <w:keepLines w:val="0"/>
        <w:pageBreakBefore w:val="0"/>
        <w:kinsoku/>
        <w:wordWrap/>
        <w:overflowPunct/>
        <w:topLinePunct w:val="0"/>
        <w:autoSpaceDE/>
        <w:autoSpaceDN/>
        <w:bidi w:val="0"/>
        <w:adjustRightInd/>
        <w:snapToGrid/>
        <w:spacing w:line="560" w:lineRule="exact"/>
        <w:ind w:firstLine="420" w:firstLineChars="0"/>
        <w:jc w:val="both"/>
        <w:rPr>
          <w:rFonts w:hint="eastAsia" w:ascii="仿宋_GB2312" w:hAnsi="仿宋_GB2312" w:eastAsia="仿宋_GB2312" w:cs="仿宋_GB2312"/>
          <w:sz w:val="32"/>
          <w:szCs w:val="32"/>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“如皋农村商业银行”）绿色金融与绿色银行建设咨询项目需要，现面向社</w:t>
      </w:r>
      <w:r>
        <w:rPr>
          <w:rFonts w:hint="eastAsia" w:ascii="仿宋_GB2312" w:hAnsi="仿宋_GB2312" w:eastAsia="仿宋_GB2312" w:cs="仿宋_GB2312"/>
          <w:sz w:val="32"/>
          <w:szCs w:val="32"/>
          <w:highlight w:val="none"/>
        </w:rPr>
        <w:t>会</w:t>
      </w:r>
      <w:r>
        <w:rPr>
          <w:rFonts w:hint="eastAsia" w:ascii="仿宋_GB2312" w:hAnsi="仿宋_GB2312" w:eastAsia="仿宋_GB2312" w:cs="仿宋_GB2312"/>
          <w:sz w:val="32"/>
          <w:szCs w:val="32"/>
          <w:highlight w:val="none"/>
          <w:lang w:val="en-US" w:eastAsia="zh-CN"/>
        </w:rPr>
        <w:t>再次</w:t>
      </w:r>
      <w:r>
        <w:rPr>
          <w:rFonts w:hint="eastAsia" w:ascii="仿宋_GB2312" w:hAnsi="仿宋_GB2312" w:eastAsia="仿宋_GB2312" w:cs="仿宋_GB2312"/>
          <w:sz w:val="32"/>
          <w:szCs w:val="32"/>
          <w:highlight w:val="none"/>
        </w:rPr>
        <w:t>公开征</w:t>
      </w:r>
      <w:r>
        <w:rPr>
          <w:rFonts w:hint="eastAsia" w:ascii="仿宋_GB2312" w:hAnsi="仿宋_GB2312" w:eastAsia="仿宋_GB2312" w:cs="仿宋_GB2312"/>
          <w:sz w:val="32"/>
          <w:szCs w:val="32"/>
        </w:rPr>
        <w:t>集供应商，请满足公告条件的企业积极报名。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绿色金融与绿色银行建设咨询项目</w:t>
      </w:r>
    </w:p>
    <w:p w14:paraId="3A2103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服务内容：</w:t>
      </w:r>
      <w:r>
        <w:rPr>
          <w:rFonts w:hint="eastAsia" w:ascii="仿宋_GB2312" w:hAnsi="仿宋_GB2312" w:eastAsia="仿宋_GB2312" w:cs="仿宋_GB2312"/>
          <w:sz w:val="32"/>
          <w:szCs w:val="32"/>
          <w:lang w:val="en-US"/>
        </w:rPr>
        <w:t>开展绿色金融发展规划与政策研究，制定绿色信贷指引、</w:t>
      </w:r>
      <w:r>
        <w:rPr>
          <w:rFonts w:hint="eastAsia" w:ascii="仿宋_GB2312" w:hAnsi="仿宋_GB2312" w:eastAsia="仿宋_GB2312" w:cs="仿宋_GB2312"/>
          <w:sz w:val="32"/>
          <w:szCs w:val="32"/>
          <w:lang w:val="en-US" w:eastAsia="zh-CN"/>
        </w:rPr>
        <w:t>绿色</w:t>
      </w:r>
      <w:r>
        <w:rPr>
          <w:rFonts w:hint="eastAsia" w:ascii="仿宋_GB2312" w:hAnsi="仿宋_GB2312" w:eastAsia="仿宋_GB2312" w:cs="仿宋_GB2312"/>
          <w:sz w:val="32"/>
          <w:szCs w:val="32"/>
          <w:lang w:val="en-US"/>
        </w:rPr>
        <w:t>企业认定办法等制度；绿色贷款识别认定与审批流程优化；协助对接外部资源，推动绿色金融工具落地。</w:t>
      </w:r>
    </w:p>
    <w:p w14:paraId="7050F616">
      <w:pPr>
        <w:keepNext w:val="0"/>
        <w:keepLines w:val="0"/>
        <w:pageBreakBefore w:val="0"/>
        <w:kinsoku/>
        <w:wordWrap/>
        <w:overflowPunct/>
        <w:topLinePunct w:val="0"/>
        <w:autoSpaceDE/>
        <w:autoSpaceDN/>
        <w:bidi w:val="0"/>
        <w:adjustRightInd/>
        <w:snapToGrid/>
        <w:spacing w:line="560" w:lineRule="exact"/>
        <w:ind w:firstLine="643" w:firstLineChars="200"/>
        <w:outlineLvl w:val="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二、</w:t>
      </w:r>
      <w:r>
        <w:rPr>
          <w:rFonts w:hint="eastAsia" w:ascii="仿宋_GB2312" w:hAnsi="仿宋_GB2312" w:eastAsia="仿宋_GB2312" w:cs="仿宋_GB2312"/>
          <w:b/>
          <w:sz w:val="32"/>
          <w:szCs w:val="32"/>
          <w:lang w:val="en-US" w:eastAsia="zh-CN"/>
        </w:rPr>
        <w:t>企业通用资质要求</w:t>
      </w:r>
    </w:p>
    <w:p w14:paraId="40005A4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1.在中华人民共和国境内（不含港、澳、台地区）注册，具有独立法人资格。【提供营业执照复印件并加盖公章】</w:t>
      </w:r>
    </w:p>
    <w:p w14:paraId="6E52C85D">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kern w:val="0"/>
          <w:sz w:val="32"/>
          <w:szCs w:val="32"/>
          <w:lang w:val="en-US" w:eastAsia="zh-CN" w:bidi="ar-SA"/>
        </w:rPr>
        <w:t>存在关联关系的不同报名企业，不得同时参与本项目。关联关系报名企业包含以下情况：</w:t>
      </w:r>
    </w:p>
    <w:p w14:paraId="6FECA4B3">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2.1.与报名企业负责人为同一人的其他报名企业；</w:t>
      </w:r>
    </w:p>
    <w:p w14:paraId="1A7E2E06">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2.2.与报名企业存在直接控股、管理关系的其他报名企业。</w:t>
      </w:r>
    </w:p>
    <w:p w14:paraId="747D9481">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报名企业应向如皋农村商业银行如实披露与本报名企业存在关联关系的其他报名企业。如皋农村商业银行有权取消关联关系报名企业参与本项目的资格。【提供承诺函并加盖公章】</w:t>
      </w:r>
    </w:p>
    <w:p w14:paraId="5749C0E8">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t>3.报名企</w:t>
      </w:r>
      <w:r>
        <w:rPr>
          <w:rFonts w:hint="eastAsia" w:ascii="仿宋_GB2312" w:hAnsi="仿宋_GB2312" w:eastAsia="仿宋_GB2312" w:cs="仿宋_GB2312"/>
          <w:kern w:val="0"/>
          <w:sz w:val="32"/>
          <w:szCs w:val="32"/>
          <w:lang w:val="en-US" w:eastAsia="zh-CN" w:bidi="ar-SA"/>
        </w:rPr>
        <w:t>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37AAB730">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4.报名企业须提供基本账户银行出具的资信证明（近3个月内开具）或经审计的2024年度财务报告。【提供资信证明或财务报告并加盖公章】</w:t>
      </w:r>
    </w:p>
    <w:p w14:paraId="1109B177">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5.本项目不允许分包、转包，不接受联合体报名。【提供承诺函并加盖公章】</w:t>
      </w:r>
    </w:p>
    <w:p w14:paraId="2CD2EBF1">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sz w:val="32"/>
          <w:szCs w:val="32"/>
          <w:lang w:val="en-US" w:eastAsia="zh-CN"/>
        </w:rPr>
        <w:t>报</w:t>
      </w:r>
      <w:r>
        <w:rPr>
          <w:rFonts w:hint="eastAsia" w:ascii="仿宋_GB2312" w:hAnsi="仿宋_GB2312" w:eastAsia="仿宋_GB2312" w:cs="仿宋_GB2312"/>
          <w:color w:val="auto"/>
          <w:sz w:val="32"/>
          <w:szCs w:val="32"/>
          <w:highlight w:val="none"/>
          <w:lang w:val="en-US" w:eastAsia="zh-CN"/>
        </w:rPr>
        <w:t>名企业应具备绿色金融咨询服务经验，提供至少1项金融机构绿色金融咨询服务成功案例（须注明联系人和联系方式）。</w:t>
      </w:r>
      <w:r>
        <w:rPr>
          <w:rFonts w:hint="eastAsia" w:ascii="仿宋_GB2312" w:hAnsi="仿宋_GB2312" w:eastAsia="仿宋_GB2312" w:cs="仿宋_GB2312"/>
          <w:color w:val="auto"/>
          <w:kern w:val="0"/>
          <w:sz w:val="32"/>
          <w:szCs w:val="32"/>
          <w:highlight w:val="none"/>
        </w:rPr>
        <w:t>【提供</w:t>
      </w:r>
      <w:r>
        <w:rPr>
          <w:rFonts w:hint="eastAsia" w:ascii="仿宋_GB2312" w:hAnsi="仿宋_GB2312" w:eastAsia="仿宋_GB2312" w:cs="仿宋_GB2312"/>
          <w:color w:val="auto"/>
          <w:kern w:val="0"/>
          <w:sz w:val="32"/>
          <w:szCs w:val="32"/>
          <w:highlight w:val="none"/>
          <w:lang w:val="en-US" w:eastAsia="zh-CN"/>
        </w:rPr>
        <w:t>合同</w:t>
      </w:r>
      <w:r>
        <w:rPr>
          <w:rFonts w:hint="eastAsia" w:ascii="仿宋_GB2312" w:hAnsi="仿宋_GB2312" w:eastAsia="仿宋_GB2312" w:cs="仿宋_GB2312"/>
          <w:color w:val="auto"/>
          <w:kern w:val="0"/>
          <w:sz w:val="32"/>
          <w:szCs w:val="32"/>
          <w:highlight w:val="none"/>
        </w:rPr>
        <w:t>复印件并加盖公章</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合同</w:t>
      </w:r>
      <w:r>
        <w:rPr>
          <w:rFonts w:hint="eastAsia" w:ascii="仿宋_GB2312" w:hAnsi="仿宋_GB2312" w:eastAsia="仿宋_GB2312" w:cs="仿宋_GB2312"/>
          <w:color w:val="auto"/>
          <w:kern w:val="0"/>
          <w:sz w:val="32"/>
          <w:szCs w:val="32"/>
          <w:highlight w:val="none"/>
        </w:rPr>
        <w:t>内容须包含项目名称、双方盖章页、签订时间、</w:t>
      </w:r>
      <w:r>
        <w:rPr>
          <w:rFonts w:hint="eastAsia" w:ascii="仿宋_GB2312" w:hAnsi="仿宋_GB2312" w:eastAsia="仿宋_GB2312" w:cs="仿宋_GB2312"/>
          <w:color w:val="auto"/>
          <w:kern w:val="0"/>
          <w:sz w:val="32"/>
          <w:szCs w:val="32"/>
          <w:highlight w:val="none"/>
          <w:lang w:val="en-US" w:eastAsia="zh-CN"/>
        </w:rPr>
        <w:t>采购内容、</w:t>
      </w:r>
      <w:r>
        <w:rPr>
          <w:rFonts w:hint="eastAsia" w:ascii="仿宋_GB2312" w:hAnsi="仿宋_GB2312" w:eastAsia="仿宋_GB2312" w:cs="仿宋_GB2312"/>
          <w:color w:val="auto"/>
          <w:kern w:val="0"/>
          <w:sz w:val="32"/>
          <w:szCs w:val="32"/>
          <w:highlight w:val="none"/>
        </w:rPr>
        <w:t>能体现最终用户。】</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14:paraId="5EC8B4C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（二）法定代表人资格证明书和法人授权书（格式见附件1）；</w:t>
      </w:r>
    </w:p>
    <w:p w14:paraId="66331F9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信息登记</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（格式见附件2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如皋市大司马南路8号</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张晓艳，联系电话：13773843255</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506887472@qq.com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sz w:val="32"/>
          <w:szCs w:val="32"/>
          <w:highlight w:val="none"/>
        </w:rPr>
        <w:t>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6E55CBF5">
      <w:pPr>
        <w:pStyle w:val="8"/>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val="en-US" w:eastAsia="zh-CN"/>
        </w:rPr>
        <w:t>2.报名地点：如皋市城建工程项目管理有限公司（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如皋市大司马南路8号</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eastAsia="zh-CN"/>
        </w:rPr>
        <w:t>。</w:t>
      </w:r>
    </w:p>
    <w:p w14:paraId="55F7FC21">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3.已报名单位无需再次递交资料。</w:t>
      </w:r>
    </w:p>
    <w:p w14:paraId="163BA73F">
      <w:pPr>
        <w:keepNext w:val="0"/>
        <w:keepLines w:val="0"/>
        <w:pageBreakBefore w:val="0"/>
        <w:kinsoku/>
        <w:wordWrap/>
        <w:overflowPunct/>
        <w:topLinePunct w:val="0"/>
        <w:autoSpaceDE/>
        <w:autoSpaceDN/>
        <w:bidi w:val="0"/>
        <w:adjustRightInd/>
        <w:snapToGrid/>
        <w:spacing w:line="560" w:lineRule="exact"/>
        <w:ind w:left="2238" w:leftChars="304" w:hanging="1600" w:hangingChars="5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4.商务联系人：程工 电话：0513-87616603</w:t>
      </w:r>
    </w:p>
    <w:p w14:paraId="488206F7">
      <w:pPr>
        <w:keepNext w:val="0"/>
        <w:keepLines w:val="0"/>
        <w:pageBreakBefore w:val="0"/>
        <w:kinsoku/>
        <w:wordWrap/>
        <w:overflowPunct/>
        <w:topLinePunct w:val="0"/>
        <w:autoSpaceDE/>
        <w:autoSpaceDN/>
        <w:bidi w:val="0"/>
        <w:adjustRightInd/>
        <w:snapToGrid/>
        <w:spacing w:line="560" w:lineRule="exact"/>
        <w:ind w:left="2238" w:leftChars="456" w:hanging="1280" w:hangingChars="4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招标代理：张工 电话：13773843255</w:t>
      </w:r>
    </w:p>
    <w:p w14:paraId="79D6020E">
      <w:pPr>
        <w:pStyle w:val="8"/>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实力、服务方案可行性等条件优选潜在的供应商参加后续相关工作，征集人无义务公布和解释报名材料审核的结果。</w:t>
      </w:r>
    </w:p>
    <w:p w14:paraId="1EA5EF8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176F23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附件：1.法定代表人资格证明书和法人授权书</w:t>
      </w:r>
    </w:p>
    <w:p w14:paraId="25AFCB76">
      <w:pPr>
        <w:keepNext w:val="0"/>
        <w:keepLines w:val="0"/>
        <w:pageBreakBefore w:val="0"/>
        <w:numPr>
          <w:ilvl w:val="0"/>
          <w:numId w:val="1"/>
        </w:numPr>
        <w:kinsoku/>
        <w:wordWrap/>
        <w:overflowPunct/>
        <w:topLinePunct w:val="0"/>
        <w:autoSpaceDE/>
        <w:autoSpaceDN/>
        <w:bidi w:val="0"/>
        <w:adjustRightInd/>
        <w:snapToGrid/>
        <w:spacing w:line="560" w:lineRule="exact"/>
        <w:ind w:left="1617"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3074D093">
      <w:pPr>
        <w:keepNext w:val="0"/>
        <w:keepLines w:val="0"/>
        <w:pageBreakBefore w:val="0"/>
        <w:kinsoku/>
        <w:wordWrap/>
        <w:overflowPunct/>
        <w:topLinePunct w:val="0"/>
        <w:autoSpaceDE/>
        <w:autoSpaceDN/>
        <w:bidi w:val="0"/>
        <w:adjustRightInd/>
        <w:snapToGrid/>
        <w:spacing w:line="560" w:lineRule="exact"/>
        <w:ind w:left="1596" w:leftChars="76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3.江苏如皋农村商业银行股份有限公司供应商信息登记表</w:t>
      </w:r>
    </w:p>
    <w:p w14:paraId="6B6D120B">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 w:hAnsi="仿宋" w:eastAsia="仿宋" w:cs="仿宋"/>
          <w:b/>
          <w:kern w:val="0"/>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 w:hAnsi="仿宋" w:eastAsia="仿宋" w:cs="仿宋"/>
          <w:b/>
          <w:kern w:val="0"/>
          <w:sz w:val="32"/>
          <w:szCs w:val="32"/>
        </w:rPr>
      </w:pPr>
      <w:r>
        <w:rPr>
          <w:rFonts w:hint="eastAsia" w:ascii="仿宋" w:hAnsi="仿宋" w:eastAsia="仿宋" w:cs="仿宋"/>
          <w:b/>
          <w:kern w:val="0"/>
          <w:sz w:val="32"/>
          <w:szCs w:val="32"/>
        </w:rPr>
        <w:t>附件1:</w:t>
      </w:r>
    </w:p>
    <w:p w14:paraId="70F567DA">
      <w:pPr>
        <w:spacing w:line="360" w:lineRule="auto"/>
        <w:jc w:val="center"/>
        <w:rPr>
          <w:rFonts w:hint="eastAsia" w:ascii="仿宋" w:hAnsi="仿宋" w:eastAsia="仿宋" w:cs="仿宋"/>
          <w:b/>
          <w:kern w:val="0"/>
          <w:sz w:val="32"/>
          <w:szCs w:val="32"/>
        </w:rPr>
      </w:pPr>
      <w:r>
        <w:rPr>
          <w:rFonts w:hint="eastAsia" w:ascii="仿宋" w:hAnsi="仿宋" w:eastAsia="仿宋" w:cs="仿宋"/>
          <w:b/>
          <w:kern w:val="0"/>
          <w:sz w:val="32"/>
          <w:szCs w:val="32"/>
        </w:rPr>
        <w:t>法定代表人资格证明书</w:t>
      </w:r>
    </w:p>
    <w:p w14:paraId="4263E158">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rPr>
        <w:t>单位名称:</w:t>
      </w:r>
    </w:p>
    <w:p w14:paraId="6C565B3F">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rPr>
        <w:t>地址:</w:t>
      </w:r>
    </w:p>
    <w:p w14:paraId="7C53C45F">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rPr>
        <w:t>姓名: 性别: 年龄: 职务:</w:t>
      </w:r>
    </w:p>
    <w:p w14:paraId="303B9713">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rPr>
        <w:t>系</w:t>
      </w:r>
      <w:r>
        <w:rPr>
          <w:rFonts w:hint="eastAsia" w:ascii="仿宋" w:hAnsi="仿宋" w:eastAsia="仿宋" w:cs="仿宋"/>
          <w:kern w:val="0"/>
          <w:sz w:val="32"/>
          <w:szCs w:val="32"/>
          <w:u w:val="single"/>
        </w:rPr>
        <w:t>（</w:t>
      </w:r>
      <w:r>
        <w:rPr>
          <w:rFonts w:hint="eastAsia" w:ascii="仿宋" w:hAnsi="仿宋" w:eastAsia="仿宋" w:cs="仿宋"/>
          <w:kern w:val="0"/>
          <w:sz w:val="32"/>
          <w:szCs w:val="32"/>
          <w:u w:val="single"/>
          <w:lang w:val="en-US" w:eastAsia="zh-CN"/>
        </w:rPr>
        <w:t>公司</w:t>
      </w:r>
      <w:r>
        <w:rPr>
          <w:rFonts w:hint="eastAsia" w:ascii="仿宋" w:hAnsi="仿宋" w:eastAsia="仿宋" w:cs="仿宋"/>
          <w:kern w:val="0"/>
          <w:sz w:val="32"/>
          <w:szCs w:val="32"/>
          <w:u w:val="single"/>
        </w:rPr>
        <w:t>名称）</w:t>
      </w:r>
      <w:r>
        <w:rPr>
          <w:rFonts w:hint="eastAsia" w:ascii="仿宋" w:hAnsi="仿宋" w:eastAsia="仿宋" w:cs="仿宋"/>
          <w:kern w:val="0"/>
          <w:sz w:val="32"/>
          <w:szCs w:val="32"/>
        </w:rPr>
        <w:t>的法定代表人。</w:t>
      </w:r>
    </w:p>
    <w:p w14:paraId="3E017088">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rPr>
        <w:t>特此证明。</w:t>
      </w:r>
    </w:p>
    <w:p w14:paraId="4915D291">
      <w:pPr>
        <w:spacing w:line="360" w:lineRule="auto"/>
        <w:rPr>
          <w:rFonts w:hint="eastAsia" w:ascii="仿宋" w:hAnsi="仿宋" w:eastAsia="仿宋" w:cs="仿宋"/>
          <w:kern w:val="0"/>
          <w:sz w:val="32"/>
          <w:szCs w:val="32"/>
        </w:rPr>
      </w:pPr>
    </w:p>
    <w:p w14:paraId="0D815F61">
      <w:pPr>
        <w:widowControl/>
        <w:spacing w:line="360" w:lineRule="auto"/>
        <w:ind w:right="-46"/>
        <w:jc w:val="left"/>
        <w:rPr>
          <w:rFonts w:hint="eastAsia" w:ascii="仿宋" w:hAnsi="仿宋" w:eastAsia="仿宋" w:cs="仿宋"/>
          <w:spacing w:val="-3"/>
          <w:sz w:val="32"/>
          <w:szCs w:val="32"/>
          <w:lang w:val="en-US" w:eastAsia="zh-CN" w:bidi="ar-SA"/>
        </w:rPr>
      </w:pPr>
      <w:r>
        <w:rPr>
          <w:rFonts w:hint="eastAsia" w:ascii="仿宋" w:hAnsi="仿宋" w:eastAsia="仿宋" w:cs="仿宋"/>
          <w:sz w:val="32"/>
          <w:szCs w:val="32"/>
          <w:lang w:val="en-US" w:eastAsia="zh-CN" w:bidi="ar-SA"/>
        </w:rPr>
        <w:t>附：</w:t>
      </w:r>
      <w:r>
        <w:rPr>
          <w:rFonts w:hint="eastAsia" w:ascii="仿宋" w:hAnsi="仿宋" w:eastAsia="仿宋" w:cs="仿宋"/>
          <w:spacing w:val="-3"/>
          <w:sz w:val="32"/>
          <w:szCs w:val="32"/>
          <w:lang w:val="en-US" w:eastAsia="zh-CN" w:bidi="ar-SA"/>
        </w:rPr>
        <w:t>法</w:t>
      </w:r>
      <w:r>
        <w:rPr>
          <w:rFonts w:hint="eastAsia" w:ascii="仿宋" w:hAnsi="仿宋" w:eastAsia="仿宋" w:cs="仿宋"/>
          <w:sz w:val="32"/>
          <w:szCs w:val="32"/>
          <w:lang w:val="en-US" w:eastAsia="zh-CN" w:bidi="ar-SA"/>
        </w:rPr>
        <w:t>定</w:t>
      </w:r>
      <w:r>
        <w:rPr>
          <w:rFonts w:hint="eastAsia" w:ascii="仿宋" w:hAnsi="仿宋" w:eastAsia="仿宋" w:cs="仿宋"/>
          <w:spacing w:val="-3"/>
          <w:sz w:val="32"/>
          <w:szCs w:val="32"/>
          <w:lang w:val="en-US" w:eastAsia="zh-CN" w:bidi="ar-SA"/>
        </w:rPr>
        <w:t>代</w:t>
      </w:r>
      <w:r>
        <w:rPr>
          <w:rFonts w:hint="eastAsia" w:ascii="仿宋" w:hAnsi="仿宋" w:eastAsia="仿宋" w:cs="仿宋"/>
          <w:sz w:val="32"/>
          <w:szCs w:val="32"/>
          <w:lang w:val="en-US" w:eastAsia="zh-CN" w:bidi="ar-SA"/>
        </w:rPr>
        <w:t>表</w:t>
      </w:r>
      <w:r>
        <w:rPr>
          <w:rFonts w:hint="eastAsia" w:ascii="仿宋" w:hAnsi="仿宋" w:eastAsia="仿宋" w:cs="仿宋"/>
          <w:spacing w:val="-3"/>
          <w:sz w:val="32"/>
          <w:szCs w:val="32"/>
          <w:lang w:val="en-US" w:eastAsia="zh-CN" w:bidi="ar-SA"/>
        </w:rPr>
        <w:t>人有效期内的身份证正反面电子件。</w:t>
      </w:r>
    </w:p>
    <w:tbl>
      <w:tblPr>
        <w:tblStyle w:val="9"/>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default" w:ascii="宋体" w:hAnsi="宋体" w:eastAsia="宋体" w:cs="仿宋"/>
                <w:kern w:val="0"/>
                <w:sz w:val="24"/>
                <w:szCs w:val="21"/>
              </w:rPr>
            </w:pPr>
          </w:p>
          <w:p w14:paraId="71D8DFFA">
            <w:pPr>
              <w:tabs>
                <w:tab w:val="left" w:pos="5580"/>
              </w:tabs>
              <w:spacing w:line="360" w:lineRule="auto"/>
              <w:rPr>
                <w:rFonts w:hint="default" w:ascii="宋体" w:hAnsi="宋体" w:eastAsia="宋体" w:cs="仿宋"/>
                <w:kern w:val="0"/>
                <w:sz w:val="24"/>
                <w:szCs w:val="21"/>
              </w:rPr>
            </w:pPr>
          </w:p>
          <w:p w14:paraId="33210796">
            <w:pPr>
              <w:tabs>
                <w:tab w:val="left" w:pos="5580"/>
              </w:tabs>
              <w:spacing w:line="360" w:lineRule="auto"/>
              <w:rPr>
                <w:rFonts w:hint="default" w:ascii="宋体" w:hAnsi="宋体" w:eastAsia="宋体" w:cs="仿宋"/>
                <w:kern w:val="0"/>
                <w:sz w:val="24"/>
                <w:szCs w:val="21"/>
              </w:rPr>
            </w:pPr>
          </w:p>
        </w:tc>
        <w:tc>
          <w:tcPr>
            <w:tcW w:w="4536" w:type="dxa"/>
            <w:noWrap/>
          </w:tcPr>
          <w:p w14:paraId="0A7C30CE">
            <w:pPr>
              <w:tabs>
                <w:tab w:val="left" w:pos="5580"/>
              </w:tabs>
              <w:spacing w:line="360" w:lineRule="auto"/>
              <w:rPr>
                <w:rFonts w:hint="default" w:ascii="宋体" w:hAnsi="宋体" w:eastAsia="宋体" w:cs="仿宋"/>
                <w:kern w:val="0"/>
                <w:sz w:val="24"/>
                <w:szCs w:val="21"/>
              </w:rPr>
            </w:pPr>
          </w:p>
          <w:p w14:paraId="12167BD9">
            <w:pPr>
              <w:tabs>
                <w:tab w:val="left" w:pos="5580"/>
              </w:tabs>
              <w:spacing w:line="360" w:lineRule="auto"/>
              <w:rPr>
                <w:rFonts w:hint="default" w:ascii="宋体" w:hAnsi="宋体" w:eastAsia="宋体" w:cs="仿宋"/>
                <w:kern w:val="0"/>
                <w:sz w:val="24"/>
                <w:szCs w:val="21"/>
              </w:rPr>
            </w:pPr>
          </w:p>
          <w:p w14:paraId="210EE2A7">
            <w:pPr>
              <w:tabs>
                <w:tab w:val="left" w:pos="5580"/>
              </w:tabs>
              <w:spacing w:line="360" w:lineRule="auto"/>
              <w:rPr>
                <w:rFonts w:hint="default" w:ascii="宋体" w:hAnsi="宋体" w:eastAsia="宋体" w:cs="仿宋"/>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3"/>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default"/>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default" w:ascii="仿宋_GB2312" w:hAnsi="仿宋_GB2312" w:eastAsia="仿宋_GB2312" w:cs="仿宋_GB2312"/>
          <w:kern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法人授权委托书</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 w:hAnsi="仿宋" w:eastAsia="仿宋" w:cs="仿宋"/>
          <w:kern w:val="0"/>
          <w:sz w:val="32"/>
          <w:szCs w:val="32"/>
        </w:rPr>
      </w:pPr>
      <w:r>
        <w:rPr>
          <w:rFonts w:hint="eastAsia" w:ascii="仿宋" w:hAnsi="仿宋" w:eastAsia="仿宋" w:cs="仿宋"/>
          <w:kern w:val="0"/>
          <w:sz w:val="32"/>
          <w:szCs w:val="32"/>
        </w:rPr>
        <w:t>本授权委托书声明：</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（供应商名称）授权</w:t>
      </w:r>
      <w:r>
        <w:rPr>
          <w:rFonts w:hint="eastAsia" w:ascii="仿宋" w:hAnsi="仿宋" w:eastAsia="仿宋" w:cs="仿宋"/>
          <w:kern w:val="0"/>
          <w:sz w:val="32"/>
          <w:szCs w:val="32"/>
          <w:u w:val="single"/>
        </w:rPr>
        <w:t>________________</w:t>
      </w:r>
      <w:r>
        <w:rPr>
          <w:rFonts w:hint="eastAsia" w:ascii="仿宋" w:hAnsi="仿宋" w:eastAsia="仿宋" w:cs="仿宋"/>
          <w:kern w:val="0"/>
          <w:sz w:val="32"/>
          <w:szCs w:val="32"/>
        </w:rPr>
        <w:t>（被授权人的姓名</w:t>
      </w:r>
      <w:r>
        <w:rPr>
          <w:rFonts w:hint="eastAsia" w:ascii="仿宋" w:hAnsi="仿宋" w:eastAsia="仿宋" w:cs="仿宋"/>
          <w:kern w:val="0"/>
          <w:sz w:val="32"/>
          <w:szCs w:val="32"/>
          <w:lang w:val="en-US" w:eastAsia="zh-CN"/>
        </w:rPr>
        <w:t>和职务</w:t>
      </w:r>
      <w:r>
        <w:rPr>
          <w:rFonts w:hint="eastAsia" w:ascii="仿宋" w:hAnsi="仿宋" w:eastAsia="仿宋" w:cs="仿宋"/>
          <w:kern w:val="0"/>
          <w:sz w:val="32"/>
          <w:szCs w:val="32"/>
        </w:rPr>
        <w:t>）为我公司合法代理人，代表本公司参加江苏</w:t>
      </w:r>
      <w:r>
        <w:rPr>
          <w:rFonts w:hint="eastAsia" w:ascii="仿宋" w:hAnsi="仿宋" w:eastAsia="仿宋" w:cs="仿宋"/>
          <w:kern w:val="0"/>
          <w:sz w:val="32"/>
          <w:szCs w:val="32"/>
          <w:lang w:eastAsia="zh-CN"/>
        </w:rPr>
        <w:t>如皋农村商业银行股份有限公司</w:t>
      </w:r>
      <w:r>
        <w:rPr>
          <w:rFonts w:hint="eastAsia" w:ascii="仿宋" w:hAnsi="仿宋" w:eastAsia="仿宋" w:cs="仿宋"/>
          <w:kern w:val="0"/>
          <w:sz w:val="32"/>
          <w:szCs w:val="32"/>
          <w:u w:val="single"/>
        </w:rPr>
        <w:t xml:space="preserve">     XX      </w:t>
      </w:r>
      <w:r>
        <w:rPr>
          <w:rFonts w:hint="eastAsia" w:ascii="仿宋" w:hAnsi="仿宋" w:eastAsia="仿宋" w:cs="仿宋"/>
          <w:kern w:val="0"/>
          <w:sz w:val="32"/>
          <w:szCs w:val="32"/>
          <w:u w:val="none"/>
        </w:rPr>
        <w:t>项目</w:t>
      </w:r>
      <w:r>
        <w:rPr>
          <w:rFonts w:hint="eastAsia" w:ascii="仿宋" w:hAnsi="仿宋" w:eastAsia="仿宋" w:cs="仿宋"/>
          <w:kern w:val="0"/>
          <w:sz w:val="32"/>
          <w:szCs w:val="32"/>
        </w:rPr>
        <w:t>的供应商征集活动。代理人在本次活动中所签署的一切文件和处理的一切有关事</w:t>
      </w:r>
      <w:r>
        <w:rPr>
          <w:rFonts w:hint="eastAsia" w:ascii="仿宋" w:hAnsi="仿宋" w:eastAsia="仿宋" w:cs="仿宋"/>
          <w:kern w:val="0"/>
          <w:sz w:val="32"/>
          <w:szCs w:val="32"/>
          <w:lang w:val="en-US" w:eastAsia="zh-CN"/>
        </w:rPr>
        <w:t>务</w:t>
      </w:r>
      <w:r>
        <w:rPr>
          <w:rFonts w:hint="eastAsia" w:ascii="仿宋" w:hAnsi="仿宋" w:eastAsia="仿宋" w:cs="仿宋"/>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 w:hAnsi="仿宋" w:eastAsia="仿宋" w:cs="仿宋"/>
          <w:kern w:val="0"/>
          <w:sz w:val="32"/>
          <w:szCs w:val="32"/>
        </w:rPr>
      </w:pPr>
      <w:r>
        <w:rPr>
          <w:rFonts w:hint="eastAsia" w:ascii="仿宋" w:hAnsi="仿宋" w:eastAsia="仿宋" w:cs="仿宋"/>
          <w:kern w:val="0"/>
          <w:sz w:val="32"/>
          <w:szCs w:val="32"/>
        </w:rPr>
        <w:t> 本授权书于</w:t>
      </w:r>
      <w:r>
        <w:rPr>
          <w:rFonts w:hint="eastAsia" w:ascii="仿宋" w:hAnsi="仿宋" w:eastAsia="仿宋" w:cs="仿宋"/>
          <w:kern w:val="0"/>
          <w:sz w:val="32"/>
          <w:szCs w:val="32"/>
          <w:u w:val="single"/>
        </w:rPr>
        <w:t>    年   月   日</w:t>
      </w:r>
      <w:r>
        <w:rPr>
          <w:rFonts w:hint="eastAsia" w:ascii="仿宋" w:hAnsi="仿宋" w:eastAsia="仿宋" w:cs="仿宋"/>
          <w:kern w:val="0"/>
          <w:sz w:val="32"/>
          <w:szCs w:val="32"/>
        </w:rPr>
        <w:t>签字生效，特此声明。</w:t>
      </w:r>
    </w:p>
    <w:p w14:paraId="341B9309">
      <w:pPr>
        <w:pStyle w:val="3"/>
        <w:rPr>
          <w:rFonts w:hint="eastAsia"/>
        </w:rPr>
      </w:pPr>
    </w:p>
    <w:p w14:paraId="01A0EFD8">
      <w:pPr>
        <w:widowControl w:val="0"/>
        <w:tabs>
          <w:tab w:val="left" w:pos="360"/>
        </w:tabs>
        <w:spacing w:line="360" w:lineRule="auto"/>
        <w:ind w:firstLine="560"/>
        <w:jc w:val="both"/>
        <w:rPr>
          <w:rFonts w:hint="eastAsia" w:ascii="仿宋" w:hAnsi="仿宋" w:eastAsia="仿宋" w:cs="仿宋"/>
          <w:sz w:val="32"/>
          <w:szCs w:val="32"/>
          <w:u w:val="single"/>
          <w:lang w:val="en-US" w:eastAsia="zh-CN" w:bidi="ar-SA"/>
        </w:rPr>
      </w:pPr>
      <w:r>
        <w:rPr>
          <w:rFonts w:hint="eastAsia" w:ascii="仿宋" w:hAnsi="仿宋" w:eastAsia="仿宋" w:cs="仿宋"/>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default"/>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 w:hAnsi="仿宋" w:eastAsia="仿宋" w:cs="仿宋"/>
          <w:spacing w:val="-3"/>
          <w:sz w:val="32"/>
          <w:szCs w:val="32"/>
          <w:lang w:val="en-US" w:eastAsia="zh-CN" w:bidi="ar-SA"/>
        </w:rPr>
      </w:pPr>
      <w:r>
        <w:rPr>
          <w:rFonts w:hint="eastAsia" w:ascii="仿宋" w:hAnsi="仿宋" w:eastAsia="仿宋" w:cs="仿宋"/>
          <w:sz w:val="32"/>
          <w:szCs w:val="32"/>
          <w:lang w:val="en-US" w:eastAsia="zh-CN" w:bidi="ar-SA"/>
        </w:rPr>
        <w:t>附：</w:t>
      </w:r>
      <w:r>
        <w:rPr>
          <w:rFonts w:hint="eastAsia" w:ascii="仿宋" w:hAnsi="仿宋" w:eastAsia="仿宋" w:cs="仿宋"/>
          <w:spacing w:val="-3"/>
          <w:sz w:val="32"/>
          <w:szCs w:val="32"/>
          <w:lang w:val="en-US" w:eastAsia="zh-CN" w:bidi="ar-SA"/>
        </w:rPr>
        <w:t>被授权人有效期内的身份证正反面电子件。</w:t>
      </w:r>
    </w:p>
    <w:tbl>
      <w:tblPr>
        <w:tblStyle w:val="9"/>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default" w:ascii="宋体" w:hAnsi="宋体" w:eastAsia="宋体" w:cs="仿宋"/>
                <w:kern w:val="0"/>
                <w:sz w:val="24"/>
                <w:szCs w:val="24"/>
              </w:rPr>
            </w:pPr>
          </w:p>
          <w:p w14:paraId="0AAFEEB0">
            <w:pPr>
              <w:tabs>
                <w:tab w:val="left" w:pos="5580"/>
              </w:tabs>
              <w:spacing w:line="360" w:lineRule="auto"/>
              <w:rPr>
                <w:rFonts w:hint="default" w:ascii="宋体" w:hAnsi="宋体" w:eastAsia="宋体" w:cs="仿宋"/>
                <w:kern w:val="0"/>
                <w:sz w:val="24"/>
                <w:szCs w:val="24"/>
              </w:rPr>
            </w:pPr>
          </w:p>
          <w:p w14:paraId="5CA27697">
            <w:pPr>
              <w:tabs>
                <w:tab w:val="left" w:pos="5580"/>
              </w:tabs>
              <w:spacing w:line="360" w:lineRule="auto"/>
              <w:rPr>
                <w:rFonts w:hint="default" w:ascii="宋体" w:hAnsi="宋体" w:eastAsia="宋体" w:cs="仿宋"/>
                <w:kern w:val="0"/>
                <w:sz w:val="24"/>
                <w:szCs w:val="24"/>
              </w:rPr>
            </w:pPr>
          </w:p>
        </w:tc>
        <w:tc>
          <w:tcPr>
            <w:tcW w:w="4536" w:type="dxa"/>
            <w:noWrap/>
          </w:tcPr>
          <w:p w14:paraId="559E7C75">
            <w:pPr>
              <w:tabs>
                <w:tab w:val="left" w:pos="5580"/>
              </w:tabs>
              <w:spacing w:line="360" w:lineRule="auto"/>
              <w:rPr>
                <w:rFonts w:hint="default" w:ascii="宋体" w:hAnsi="宋体" w:eastAsia="宋体" w:cs="仿宋"/>
                <w:kern w:val="0"/>
                <w:sz w:val="24"/>
                <w:szCs w:val="24"/>
              </w:rPr>
            </w:pPr>
          </w:p>
          <w:p w14:paraId="3BE225A4">
            <w:pPr>
              <w:tabs>
                <w:tab w:val="left" w:pos="5580"/>
              </w:tabs>
              <w:spacing w:line="360" w:lineRule="auto"/>
              <w:rPr>
                <w:rFonts w:hint="default" w:ascii="宋体" w:hAnsi="宋体" w:eastAsia="宋体" w:cs="仿宋"/>
                <w:kern w:val="0"/>
                <w:sz w:val="24"/>
                <w:szCs w:val="24"/>
              </w:rPr>
            </w:pPr>
          </w:p>
          <w:p w14:paraId="2607369F">
            <w:pPr>
              <w:tabs>
                <w:tab w:val="left" w:pos="5580"/>
              </w:tabs>
              <w:spacing w:line="360" w:lineRule="auto"/>
              <w:rPr>
                <w:rFonts w:hint="default" w:ascii="宋体" w:hAnsi="宋体" w:eastAsia="宋体" w:cs="仿宋"/>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 w:hAnsi="仿宋" w:eastAsia="仿宋" w:cs="仿宋"/>
          <w:kern w:val="0"/>
          <w:sz w:val="32"/>
          <w:szCs w:val="32"/>
        </w:rPr>
      </w:pPr>
      <w:r>
        <w:rPr>
          <w:rFonts w:hint="eastAsia" w:ascii="仿宋" w:hAnsi="仿宋" w:eastAsia="仿宋" w:cs="仿宋"/>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 w:hAnsi="仿宋" w:eastAsia="仿宋" w:cs="仿宋"/>
          <w:sz w:val="32"/>
          <w:szCs w:val="32"/>
        </w:rPr>
      </w:pPr>
      <w:r>
        <w:rPr>
          <w:rFonts w:hint="eastAsia" w:ascii="仿宋" w:hAnsi="仿宋" w:eastAsia="仿宋" w:cs="仿宋"/>
          <w:kern w:val="0"/>
          <w:sz w:val="32"/>
          <w:szCs w:val="32"/>
        </w:rPr>
        <w:t> </w:t>
      </w:r>
      <w:r>
        <w:rPr>
          <w:rFonts w:hint="eastAsia" w:ascii="仿宋" w:hAnsi="仿宋" w:eastAsia="仿宋" w:cs="仿宋"/>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 w:hAnsi="仿宋" w:eastAsia="仿宋" w:cs="仿宋"/>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14:paraId="439B6AD4">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14:paraId="16457866">
      <w:pP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br w:type="page"/>
      </w:r>
    </w:p>
    <w:p w14:paraId="0EC6E132">
      <w:pPr>
        <w:widowControl/>
        <w:jc w:val="left"/>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附件2：</w:t>
      </w:r>
    </w:p>
    <w:tbl>
      <w:tblPr>
        <w:tblStyle w:val="9"/>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14:paraId="34DB9247">
        <w:tblPrEx>
          <w:tblCellMar>
            <w:top w:w="0" w:type="dxa"/>
            <w:left w:w="108" w:type="dxa"/>
            <w:bottom w:w="0" w:type="dxa"/>
            <w:right w:w="108" w:type="dxa"/>
          </w:tblCellMar>
        </w:tblPrEx>
        <w:trPr>
          <w:trHeight w:val="510" w:hRule="atLeast"/>
        </w:trPr>
        <w:tc>
          <w:tcPr>
            <w:tcW w:w="9231" w:type="dxa"/>
            <w:gridSpan w:val="13"/>
            <w:noWrap/>
            <w:vAlign w:val="center"/>
          </w:tcPr>
          <w:p w14:paraId="4AA3C501">
            <w:pPr>
              <w:widowControl/>
              <w:shd w:val="clear" w:color="auto" w:fill="FFFFFF"/>
              <w:spacing w:line="360" w:lineRule="auto"/>
              <w:jc w:val="center"/>
              <w:rPr>
                <w:rFonts w:hint="eastAsia" w:ascii="仿宋_GB2312" w:hAnsi="仿宋_GB2312" w:eastAsia="仿宋_GB2312" w:cs="仿宋_GB2312"/>
                <w:b/>
                <w:bCs/>
                <w:color w:val="000000"/>
                <w:sz w:val="40"/>
                <w:szCs w:val="40"/>
              </w:rPr>
            </w:pPr>
            <w:r>
              <w:rPr>
                <w:rFonts w:hint="eastAsia" w:ascii="仿宋_GB2312" w:hAnsi="仿宋_GB2312" w:eastAsia="仿宋_GB2312" w:cs="仿宋_GB2312"/>
                <w:b/>
                <w:kern w:val="0"/>
                <w:sz w:val="24"/>
                <w:szCs w:val="24"/>
                <w:lang w:eastAsia="zh-CN"/>
              </w:rPr>
              <w:t>江苏如皋农村商业银行股份有限公司</w:t>
            </w:r>
            <w:r>
              <w:rPr>
                <w:rFonts w:hint="eastAsia" w:ascii="仿宋_GB2312" w:hAnsi="仿宋_GB2312" w:eastAsia="仿宋_GB2312" w:cs="仿宋_GB2312"/>
                <w:b/>
                <w:kern w:val="0"/>
                <w:sz w:val="24"/>
                <w:szCs w:val="24"/>
              </w:rPr>
              <w:t>供应商</w:t>
            </w:r>
            <w:r>
              <w:rPr>
                <w:rFonts w:hint="eastAsia" w:ascii="仿宋_GB2312" w:hAnsi="仿宋_GB2312" w:eastAsia="仿宋_GB2312" w:cs="仿宋_GB2312"/>
                <w:b/>
                <w:kern w:val="0"/>
                <w:sz w:val="24"/>
                <w:szCs w:val="24"/>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仿宋_GB2312" w:hAnsi="仿宋_GB2312"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仿宋_GB2312" w:hAnsi="仿宋_GB2312" w:eastAsia="仿宋_GB2312" w:cs="仿宋_GB2312"/>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仿宋_GB2312" w:hAnsi="仿宋_GB2312"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仿宋_GB2312" w:hAnsi="仿宋_GB2312" w:eastAsia="仿宋_GB2312" w:cs="仿宋_GB2312"/>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仿宋_GB2312" w:hAnsi="仿宋_GB2312" w:eastAsia="仿宋_GB2312" w:cs="仿宋_GB2312"/>
                <w:b/>
                <w:bCs/>
                <w:color w:val="000000"/>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仿宋_GB2312" w:hAnsi="仿宋_GB2312" w:eastAsia="仿宋_GB2312" w:cs="仿宋_GB2312"/>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仿宋_GB2312" w:hAnsi="仿宋_GB2312"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仿宋_GB2312" w:hAnsi="仿宋_GB2312" w:eastAsia="仿宋_GB2312" w:cs="仿宋_GB2312"/>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仿宋_GB2312" w:hAnsi="仿宋_GB2312" w:eastAsia="仿宋_GB2312" w:cs="仿宋_GB2312"/>
                <w:color w:val="0000FF"/>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仿宋_GB2312" w:hAnsi="仿宋_GB2312" w:eastAsia="仿宋_GB2312" w:cs="仿宋_GB2312"/>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仿宋_GB2312" w:hAnsi="仿宋_GB2312"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仿宋_GB2312" w:hAnsi="仿宋_GB2312" w:eastAsia="仿宋_GB2312" w:cs="仿宋_GB2312"/>
                <w:b/>
                <w:bCs/>
                <w:color w:val="000000"/>
                <w:sz w:val="18"/>
                <w:szCs w:val="18"/>
              </w:rPr>
            </w:pPr>
            <w:r>
              <w:rPr>
                <w:rFonts w:hint="eastAsia" w:ascii="仿宋_GB2312" w:hAnsi="仿宋_GB2312" w:eastAsia="仿宋_GB2312" w:cs="仿宋_GB2312"/>
                <w:b/>
                <w:bCs/>
                <w:color w:val="000000"/>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仿宋_GB2312" w:hAnsi="仿宋_GB2312" w:eastAsia="仿宋_GB2312" w:cs="仿宋_GB2312"/>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仿宋_GB2312" w:hAnsi="仿宋_GB2312" w:eastAsia="仿宋_GB2312" w:cs="仿宋_GB2312"/>
                <w:b/>
                <w:bCs/>
                <w:color w:val="000000"/>
                <w:szCs w:val="21"/>
              </w:rPr>
            </w:pPr>
            <w:r>
              <w:rPr>
                <w:rStyle w:val="12"/>
                <w:rFonts w:hint="eastAsia" w:ascii="仿宋_GB2312" w:hAnsi="仿宋_GB2312" w:eastAsia="仿宋_GB2312" w:cs="仿宋_GB2312"/>
              </w:rPr>
              <w:t>□</w:t>
            </w:r>
            <w:r>
              <w:rPr>
                <w:rStyle w:val="13"/>
                <w:rFonts w:hint="eastAsia" w:ascii="仿宋_GB2312" w:hAnsi="仿宋_GB2312" w:eastAsia="仿宋_GB2312" w:cs="仿宋_GB2312"/>
              </w:rPr>
              <w:t>外国独资企业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中外合资企业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国营企业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民营企业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仿宋_GB2312" w:hAnsi="仿宋_GB2312"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仿宋_GB2312" w:hAnsi="仿宋_GB2312" w:eastAsia="仿宋_GB2312" w:cs="仿宋_GB2312"/>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仿宋_GB2312" w:hAnsi="仿宋_GB2312"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仿宋_GB2312" w:hAnsi="仿宋_GB2312" w:eastAsia="仿宋_GB2312" w:cs="仿宋_GB2312"/>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仿宋_GB2312" w:hAnsi="仿宋_GB2312" w:eastAsia="仿宋_GB2312" w:cs="仿宋_GB2312"/>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仿宋_GB2312" w:hAnsi="仿宋_GB2312" w:eastAsia="仿宋_GB2312" w:cs="仿宋_GB2312"/>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仿宋_GB2312" w:hAnsi="仿宋_GB2312" w:eastAsia="仿宋_GB2312" w:cs="仿宋_GB2312"/>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仿宋_GB2312" w:hAnsi="仿宋_GB2312" w:eastAsia="仿宋_GB2312" w:cs="仿宋_GB2312"/>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仿宋_GB2312" w:hAnsi="仿宋_GB2312" w:eastAsia="仿宋_GB2312" w:cs="仿宋_GB2312"/>
                <w:b/>
                <w:bCs/>
                <w:color w:val="000000"/>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仿宋_GB2312" w:hAnsi="仿宋_GB2312" w:eastAsia="仿宋_GB2312" w:cs="仿宋_GB2312"/>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仿宋_GB2312" w:hAnsi="仿宋_GB2312" w:eastAsia="仿宋_GB2312" w:cs="仿宋_GB2312"/>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仿宋_GB2312" w:hAnsi="仿宋_GB2312" w:eastAsia="仿宋_GB2312" w:cs="仿宋_GB2312"/>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仿宋_GB2312" w:hAnsi="仿宋_GB2312" w:eastAsia="仿宋_GB2312" w:cs="仿宋_GB2312"/>
                <w:b/>
                <w:bCs/>
                <w:color w:val="000000"/>
                <w:szCs w:val="21"/>
                <w:lang w:eastAsia="zh-CN"/>
              </w:rPr>
            </w:pPr>
            <w:r>
              <w:rPr>
                <w:rStyle w:val="13"/>
                <w:rFonts w:hint="eastAsia" w:ascii="仿宋_GB2312" w:hAnsi="仿宋_GB2312" w:eastAsia="仿宋_GB2312" w:cs="仿宋_GB2312"/>
                <w:lang w:val="en-US" w:eastAsia="zh-CN"/>
              </w:rPr>
              <w:t>营业额（万元）</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仿宋_GB2312" w:hAnsi="仿宋_GB2312" w:eastAsia="仿宋_GB2312" w:cs="仿宋_GB2312"/>
                <w:b/>
                <w:bCs/>
                <w:color w:val="000000"/>
                <w:szCs w:val="21"/>
                <w:lang w:eastAsia="zh-CN"/>
              </w:rPr>
            </w:pPr>
            <w:r>
              <w:rPr>
                <w:rFonts w:hint="eastAsia" w:ascii="仿宋_GB2312" w:hAnsi="仿宋_GB2312" w:eastAsia="仿宋_GB2312" w:cs="仿宋_GB2312"/>
                <w:b/>
                <w:bCs/>
                <w:color w:val="000000"/>
                <w:kern w:val="0"/>
                <w:szCs w:val="21"/>
              </w:rPr>
              <w:t>利润</w:t>
            </w:r>
            <w:r>
              <w:rPr>
                <w:rFonts w:hint="eastAsia" w:ascii="仿宋_GB2312" w:hAnsi="仿宋_GB2312" w:eastAsia="仿宋_GB2312" w:cs="仿宋_GB2312"/>
                <w:b/>
                <w:bCs/>
                <w:color w:val="000000"/>
                <w:kern w:val="0"/>
                <w:szCs w:val="21"/>
                <w:lang w:eastAsia="zh-CN"/>
              </w:rPr>
              <w:t>（</w:t>
            </w:r>
            <w:r>
              <w:rPr>
                <w:rFonts w:hint="eastAsia" w:ascii="仿宋_GB2312" w:hAnsi="仿宋_GB2312" w:eastAsia="仿宋_GB2312" w:cs="仿宋_GB2312"/>
                <w:b/>
                <w:bCs/>
                <w:color w:val="000000"/>
                <w:kern w:val="0"/>
                <w:szCs w:val="21"/>
                <w:lang w:val="en-US" w:eastAsia="zh-CN"/>
              </w:rPr>
              <w:t>万元</w:t>
            </w:r>
            <w:r>
              <w:rPr>
                <w:rFonts w:hint="eastAsia" w:ascii="仿宋_GB2312" w:hAnsi="仿宋_GB2312" w:eastAsia="仿宋_GB2312" w:cs="仿宋_GB2312"/>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仿宋_GB2312" w:hAnsi="仿宋_GB2312" w:eastAsia="仿宋_GB2312" w:cs="仿宋_GB2312"/>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仿宋_GB2312" w:hAnsi="仿宋_GB2312" w:eastAsia="仿宋_GB2312" w:cs="仿宋_GB2312"/>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仿宋_GB2312" w:hAnsi="仿宋_GB2312" w:eastAsia="仿宋_GB2312" w:cs="仿宋_GB2312"/>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仿宋_GB2312" w:hAnsi="仿宋_GB2312" w:eastAsia="仿宋_GB2312" w:cs="仿宋_GB2312"/>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仿宋_GB2312" w:hAnsi="仿宋_GB2312" w:eastAsia="仿宋_GB2312" w:cs="仿宋_GB2312"/>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仿宋_GB2312" w:hAnsi="仿宋_GB2312" w:eastAsia="仿宋_GB2312" w:cs="仿宋_GB2312"/>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仿宋_GB2312" w:hAnsi="仿宋_GB2312" w:eastAsia="仿宋_GB2312" w:cs="仿宋_GB2312"/>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仿宋_GB2312" w:hAnsi="仿宋_GB2312" w:eastAsia="仿宋_GB2312" w:cs="仿宋_GB2312"/>
                <w:b/>
                <w:bCs/>
                <w:color w:val="000000"/>
                <w:szCs w:val="21"/>
              </w:rPr>
            </w:pPr>
            <w:r>
              <w:rPr>
                <w:rStyle w:val="13"/>
                <w:rFonts w:hint="eastAsia" w:ascii="仿宋_GB2312" w:hAnsi="仿宋_GB2312" w:eastAsia="仿宋_GB2312" w:cs="仿宋_GB2312"/>
              </w:rPr>
              <w:t>博士(后)_</w:t>
            </w:r>
            <w:r>
              <w:rPr>
                <w:rStyle w:val="14"/>
                <w:rFonts w:hint="eastAsia" w:ascii="仿宋_GB2312" w:hAnsi="仿宋_GB2312" w:eastAsia="仿宋_GB2312" w:cs="仿宋_GB2312"/>
              </w:rPr>
              <w:t>____</w:t>
            </w:r>
            <w:r>
              <w:rPr>
                <w:rStyle w:val="13"/>
                <w:rFonts w:hint="eastAsia" w:ascii="仿宋_GB2312" w:hAnsi="仿宋_GB2312" w:eastAsia="仿宋_GB2312" w:cs="仿宋_GB2312"/>
              </w:rPr>
              <w:t>人    硕士__</w:t>
            </w:r>
            <w:r>
              <w:rPr>
                <w:rStyle w:val="14"/>
                <w:rFonts w:hint="eastAsia" w:ascii="仿宋_GB2312" w:hAnsi="仿宋_GB2312" w:eastAsia="仿宋_GB2312" w:cs="仿宋_GB2312"/>
              </w:rPr>
              <w:t>_</w:t>
            </w:r>
            <w:r>
              <w:rPr>
                <w:rStyle w:val="13"/>
                <w:rFonts w:hint="eastAsia" w:ascii="仿宋_GB2312" w:hAnsi="仿宋_GB2312" w:eastAsia="仿宋_GB2312" w:cs="仿宋_GB2312"/>
              </w:rPr>
              <w:t>__人    本科_</w:t>
            </w:r>
            <w:r>
              <w:rPr>
                <w:rStyle w:val="14"/>
                <w:rFonts w:hint="eastAsia" w:ascii="仿宋_GB2312" w:hAnsi="仿宋_GB2312" w:eastAsia="仿宋_GB2312" w:cs="仿宋_GB2312"/>
              </w:rPr>
              <w:t>__</w:t>
            </w:r>
            <w:r>
              <w:rPr>
                <w:rStyle w:val="13"/>
                <w:rFonts w:hint="eastAsia" w:ascii="仿宋_GB2312" w:hAnsi="仿宋_GB2312" w:eastAsia="仿宋_GB2312" w:cs="仿宋_GB2312"/>
              </w:rPr>
              <w:t>__人    大专</w:t>
            </w:r>
            <w:r>
              <w:rPr>
                <w:rStyle w:val="14"/>
                <w:rFonts w:hint="eastAsia" w:ascii="仿宋_GB2312" w:hAnsi="仿宋_GB2312" w:eastAsia="仿宋_GB2312" w:cs="仿宋_GB2312"/>
              </w:rPr>
              <w:t>_</w:t>
            </w:r>
            <w:r>
              <w:rPr>
                <w:rStyle w:val="13"/>
                <w:rFonts w:hint="eastAsia" w:ascii="仿宋_GB2312" w:hAnsi="仿宋_GB2312" w:eastAsia="仿宋_GB2312" w:cs="仿宋_GB2312"/>
              </w:rPr>
              <w:t xml:space="preserve">___人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仿宋_GB2312" w:hAnsi="仿宋_GB2312" w:eastAsia="仿宋_GB2312" w:cs="仿宋_GB2312"/>
                <w:b/>
                <w:bCs/>
                <w:color w:val="000000"/>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仿宋_GB2312" w:hAnsi="仿宋_GB2312" w:eastAsia="仿宋_GB2312" w:cs="仿宋_GB2312"/>
                <w:b/>
                <w:bCs/>
                <w:color w:val="000000"/>
                <w:szCs w:val="21"/>
              </w:rPr>
            </w:pPr>
            <w:r>
              <w:rPr>
                <w:rStyle w:val="13"/>
                <w:rFonts w:hint="eastAsia" w:ascii="仿宋_GB2312" w:hAnsi="仿宋_GB2312" w:eastAsia="仿宋_GB2312" w:cs="仿宋_GB2312"/>
              </w:rPr>
              <w:t>高级工程师_</w:t>
            </w:r>
            <w:r>
              <w:rPr>
                <w:rStyle w:val="14"/>
                <w:rFonts w:hint="eastAsia" w:ascii="仿宋_GB2312" w:hAnsi="仿宋_GB2312" w:eastAsia="仿宋_GB2312" w:cs="仿宋_GB2312"/>
              </w:rPr>
              <w:t>___</w:t>
            </w:r>
            <w:r>
              <w:rPr>
                <w:rStyle w:val="13"/>
                <w:rFonts w:hint="eastAsia" w:ascii="仿宋_GB2312" w:hAnsi="仿宋_GB2312" w:eastAsia="仿宋_GB2312" w:cs="仿宋_GB2312"/>
              </w:rPr>
              <w:t>___人 中级工程师</w:t>
            </w:r>
            <w:r>
              <w:rPr>
                <w:rStyle w:val="14"/>
                <w:rFonts w:hint="eastAsia" w:ascii="仿宋_GB2312" w:hAnsi="仿宋_GB2312" w:eastAsia="仿宋_GB2312" w:cs="仿宋_GB2312"/>
              </w:rPr>
              <w:t>___</w:t>
            </w:r>
            <w:r>
              <w:rPr>
                <w:rStyle w:val="13"/>
                <w:rFonts w:hint="eastAsia" w:ascii="仿宋_GB2312" w:hAnsi="仿宋_GB2312" w:eastAsia="仿宋_GB2312" w:cs="仿宋_GB2312"/>
              </w:rPr>
              <w:t>___人 其他__</w:t>
            </w:r>
            <w:r>
              <w:rPr>
                <w:rStyle w:val="14"/>
                <w:rFonts w:hint="eastAsia" w:ascii="仿宋_GB2312" w:hAnsi="仿宋_GB2312" w:eastAsia="仿宋_GB2312" w:cs="仿宋_GB2312"/>
              </w:rPr>
              <w:t>_</w:t>
            </w:r>
            <w:r>
              <w:rPr>
                <w:rStyle w:val="13"/>
                <w:rFonts w:hint="eastAsia" w:ascii="仿宋_GB2312" w:hAnsi="仿宋_GB2312" w:eastAsia="仿宋_GB2312" w:cs="仿宋_GB2312"/>
              </w:rPr>
              <w:t>_____人</w:t>
            </w:r>
          </w:p>
        </w:tc>
      </w:tr>
      <w:tr w14:paraId="7127210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仿宋_GB2312" w:hAnsi="仿宋_GB2312" w:eastAsia="仿宋_GB2312" w:cs="仿宋_GB2312"/>
                <w:b/>
                <w:bCs/>
                <w:color w:val="000000"/>
                <w:szCs w:val="21"/>
              </w:rPr>
            </w:pPr>
          </w:p>
        </w:tc>
      </w:tr>
      <w:tr w14:paraId="54B0B90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仿宋_GB2312" w:hAnsi="仿宋_GB2312" w:eastAsia="仿宋_GB2312" w:cs="仿宋_GB2312"/>
                <w:b/>
                <w:bCs/>
                <w:color w:val="000000"/>
                <w:szCs w:val="21"/>
              </w:rPr>
            </w:pPr>
          </w:p>
        </w:tc>
      </w:tr>
      <w:tr w14:paraId="6D2F70A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仿宋_GB2312" w:hAnsi="仿宋_GB2312" w:eastAsia="仿宋_GB2312" w:cs="仿宋_GB2312"/>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仿宋_GB2312" w:hAnsi="仿宋_GB2312" w:eastAsia="仿宋_GB2312" w:cs="仿宋_GB2312"/>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仿宋_GB2312" w:hAnsi="仿宋_GB2312" w:eastAsia="仿宋_GB2312" w:cs="仿宋_GB2312"/>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仿宋_GB2312" w:hAnsi="仿宋_GB2312" w:eastAsia="仿宋_GB2312" w:cs="仿宋_GB2312"/>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 xml:space="preserve"> 颁发机构</w:t>
            </w:r>
          </w:p>
        </w:tc>
      </w:tr>
      <w:tr w14:paraId="74876428">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仿宋_GB2312" w:hAnsi="仿宋_GB2312" w:eastAsia="仿宋_GB2312" w:cs="仿宋_GB2312"/>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仿宋_GB2312" w:hAnsi="仿宋_GB2312" w:eastAsia="仿宋_GB2312" w:cs="仿宋_GB2312"/>
                <w:color w:val="000000"/>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仿宋_GB2312" w:hAnsi="仿宋_GB2312" w:eastAsia="仿宋_GB2312" w:cs="仿宋_GB2312"/>
                <w:color w:val="000000"/>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仿宋_GB2312" w:hAnsi="仿宋_GB2312" w:eastAsia="仿宋_GB2312" w:cs="仿宋_GB2312"/>
                <w:color w:val="000000"/>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仿宋_GB2312" w:hAnsi="仿宋_GB2312" w:eastAsia="仿宋_GB2312" w:cs="仿宋_GB2312"/>
                <w:color w:val="000000"/>
                <w:szCs w:val="21"/>
              </w:rPr>
            </w:pPr>
          </w:p>
        </w:tc>
      </w:tr>
      <w:tr w14:paraId="07A12FDF">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仿宋_GB2312" w:hAnsi="仿宋_GB2312" w:eastAsia="仿宋_GB2312" w:cs="仿宋_GB2312"/>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widowControl/>
              <w:jc w:val="left"/>
              <w:rPr>
                <w:rFonts w:hint="eastAsia" w:ascii="仿宋_GB2312" w:hAnsi="仿宋_GB2312" w:eastAsia="仿宋_GB2312" w:cs="仿宋_GB2312"/>
                <w:color w:val="000000"/>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widowControl/>
              <w:jc w:val="left"/>
              <w:rPr>
                <w:rFonts w:hint="eastAsia" w:ascii="仿宋_GB2312" w:hAnsi="仿宋_GB2312" w:eastAsia="仿宋_GB2312" w:cs="仿宋_GB2312"/>
                <w:color w:val="000000"/>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widowControl/>
              <w:jc w:val="left"/>
              <w:rPr>
                <w:rFonts w:hint="eastAsia" w:ascii="仿宋_GB2312" w:hAnsi="仿宋_GB2312" w:eastAsia="仿宋_GB2312" w:cs="仿宋_GB2312"/>
                <w:color w:val="000000"/>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widowControl/>
              <w:jc w:val="left"/>
              <w:rPr>
                <w:rFonts w:hint="eastAsia" w:ascii="仿宋_GB2312" w:hAnsi="仿宋_GB2312" w:eastAsia="仿宋_GB2312" w:cs="仿宋_GB2312"/>
                <w:color w:val="000000"/>
                <w:szCs w:val="21"/>
              </w:rPr>
            </w:pPr>
          </w:p>
        </w:tc>
      </w:tr>
      <w:tr w14:paraId="02248B2A">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仿宋_GB2312" w:hAnsi="仿宋_GB2312" w:eastAsia="仿宋_GB2312" w:cs="仿宋_GB2312"/>
                <w:color w:val="000000"/>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仿宋_GB2312" w:hAnsi="仿宋_GB2312" w:eastAsia="仿宋_GB2312" w:cs="仿宋_GB2312"/>
                <w:color w:val="000000"/>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仿宋_GB2312" w:hAnsi="仿宋_GB2312" w:eastAsia="仿宋_GB2312" w:cs="仿宋_GB2312"/>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仿宋_GB2312" w:hAnsi="仿宋_GB2312" w:eastAsia="仿宋_GB2312" w:cs="仿宋_GB2312"/>
                <w:color w:val="000000"/>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仿宋_GB2312" w:hAnsi="仿宋_GB2312" w:eastAsia="仿宋_GB2312" w:cs="仿宋_GB2312"/>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仿宋_GB2312" w:hAnsi="仿宋_GB2312" w:eastAsia="仿宋_GB2312" w:cs="仿宋_GB2312"/>
                <w:color w:val="000000"/>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仿宋_GB2312" w:hAnsi="仿宋_GB2312" w:eastAsia="仿宋_GB2312" w:cs="仿宋_GB2312"/>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仿宋_GB2312" w:hAnsi="仿宋_GB2312" w:eastAsia="仿宋_GB2312" w:cs="仿宋_GB2312"/>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仿宋_GB2312" w:hAnsi="仿宋_GB2312" w:eastAsia="仿宋_GB2312" w:cs="仿宋_GB2312"/>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仿宋_GB2312" w:hAnsi="仿宋_GB2312" w:eastAsia="仿宋_GB2312" w:cs="仿宋_GB2312"/>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仿宋_GB2312" w:hAnsi="仿宋_GB2312" w:eastAsia="仿宋_GB2312" w:cs="仿宋_GB2312"/>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与</w:t>
            </w:r>
            <w:r>
              <w:rPr>
                <w:rFonts w:hint="eastAsia" w:ascii="仿宋_GB2312" w:hAnsi="仿宋_GB2312" w:eastAsia="仿宋_GB2312" w:cs="仿宋_GB2312"/>
                <w:b/>
                <w:bCs/>
                <w:color w:val="000000"/>
                <w:kern w:val="0"/>
                <w:szCs w:val="21"/>
                <w:lang w:eastAsia="zh-CN"/>
              </w:rPr>
              <w:t>如皋农村商业银行</w:t>
            </w:r>
            <w:r>
              <w:rPr>
                <w:rFonts w:hint="eastAsia" w:ascii="仿宋_GB2312" w:hAnsi="仿宋_GB2312" w:eastAsia="仿宋_GB2312" w:cs="仿宋_GB2312"/>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仿宋_GB2312" w:hAnsi="仿宋_GB2312" w:eastAsia="仿宋_GB2312" w:cs="仿宋_GB2312"/>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仿宋_GB2312" w:hAnsi="仿宋_GB2312" w:eastAsia="仿宋_GB2312" w:cs="仿宋_GB2312"/>
                <w:b/>
                <w:bCs/>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仿宋_GB2312" w:hAnsi="仿宋_GB2312" w:eastAsia="仿宋_GB2312" w:cs="仿宋_GB2312"/>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仿宋_GB2312" w:hAnsi="仿宋_GB2312" w:eastAsia="仿宋_GB2312" w:cs="仿宋_GB2312"/>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仿宋_GB2312" w:hAnsi="仿宋_GB2312" w:eastAsia="仿宋_GB2312" w:cs="仿宋_GB2312"/>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仿宋_GB2312" w:hAnsi="仿宋_GB2312" w:eastAsia="仿宋_GB2312" w:cs="仿宋_GB2312"/>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仿宋_GB2312" w:hAnsi="仿宋_GB2312" w:eastAsia="仿宋_GB2312" w:cs="仿宋_GB2312"/>
                <w:color w:val="000000"/>
                <w:szCs w:val="21"/>
              </w:rPr>
            </w:pPr>
          </w:p>
        </w:tc>
      </w:tr>
      <w:tr w14:paraId="25289834">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3D7162A">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6C366BDC">
            <w:pPr>
              <w:jc w:val="left"/>
              <w:rPr>
                <w:rFonts w:hint="eastAsia" w:ascii="仿宋_GB2312" w:hAnsi="仿宋_GB2312" w:eastAsia="仿宋_GB2312" w:cs="仿宋_GB2312"/>
                <w:b/>
                <w:bCs/>
                <w:color w:val="000000"/>
                <w:szCs w:val="21"/>
              </w:rPr>
            </w:pPr>
          </w:p>
        </w:tc>
      </w:tr>
    </w:tbl>
    <w:p w14:paraId="7E4B7F08">
      <w:pPr>
        <w:rPr>
          <w:rFonts w:hint="eastAsia"/>
        </w:rPr>
      </w:pPr>
    </w:p>
    <w:tbl>
      <w:tblPr>
        <w:tblStyle w:val="10"/>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仿宋_GB2312" w:hAnsi="仿宋_GB2312" w:eastAsia="仿宋_GB2312" w:cs="仿宋_GB2312"/>
                <w:b/>
                <w:bCs/>
                <w:kern w:val="0"/>
                <w:vertAlign w:val="baseline"/>
              </w:rPr>
            </w:pPr>
          </w:p>
        </w:tc>
      </w:tr>
    </w:tbl>
    <w:p w14:paraId="6CB532B3">
      <w:pPr>
        <w:widowControl/>
        <w:spacing w:line="720" w:lineRule="atLeast"/>
        <w:ind w:firstLine="2319" w:firstLineChars="1100"/>
        <w:jc w:val="left"/>
        <w:outlineLvl w:val="0"/>
        <w:rPr>
          <w:rFonts w:hint="eastAsia" w:ascii="仿宋_GB2312" w:hAnsi="仿宋_GB2312" w:eastAsia="仿宋_GB2312" w:cs="仿宋_GB2312"/>
          <w:kern w:val="0"/>
        </w:rPr>
      </w:pPr>
      <w:r>
        <w:rPr>
          <w:rFonts w:hint="eastAsia" w:ascii="仿宋_GB2312" w:hAnsi="仿宋_GB2312" w:eastAsia="仿宋_GB2312" w:cs="仿宋_GB2312"/>
          <w:b/>
          <w:bCs/>
          <w:kern w:val="0"/>
        </w:rPr>
        <w:t>填表人：          </w:t>
      </w:r>
      <w:r>
        <w:rPr>
          <w:rFonts w:hint="eastAsia" w:ascii="仿宋_GB2312" w:hAnsi="仿宋_GB2312" w:eastAsia="仿宋_GB2312" w:cs="仿宋_GB2312"/>
          <w:b/>
          <w:bCs/>
          <w:kern w:val="0"/>
          <w:lang w:val="en-US" w:eastAsia="zh-CN"/>
        </w:rPr>
        <w:t xml:space="preserve">    </w:t>
      </w:r>
      <w:r>
        <w:rPr>
          <w:rFonts w:hint="eastAsia" w:ascii="仿宋_GB2312" w:hAnsi="仿宋_GB2312" w:eastAsia="仿宋_GB2312" w:cs="仿宋_GB2312"/>
          <w:b/>
          <w:bCs/>
          <w:kern w:val="0"/>
        </w:rPr>
        <w:t xml:space="preserve"> 填表日期：</w:t>
      </w:r>
    </w:p>
    <w:p w14:paraId="14BC22A4">
      <w:pPr>
        <w:pStyle w:val="3"/>
        <w:rPr>
          <w:rFonts w:hint="eastAsia" w:ascii="仿宋_GB2312" w:hAnsi="仿宋_GB2312" w:eastAsia="仿宋_GB2312" w:cs="仿宋_GB2312"/>
          <w:b/>
          <w:bCs/>
          <w:kern w:val="0"/>
          <w:sz w:val="30"/>
          <w:szCs w:val="30"/>
        </w:rPr>
      </w:pPr>
    </w:p>
    <w:p w14:paraId="5B6988CC">
      <w:pPr>
        <w:pStyle w:val="3"/>
        <w:rPr>
          <w:rFonts w:hint="eastAsia" w:ascii="仿宋_GB2312" w:hAnsi="仿宋_GB2312" w:eastAsia="仿宋_GB2312" w:cs="仿宋_GB2312"/>
          <w:b/>
          <w:bCs/>
          <w:kern w:val="0"/>
          <w:sz w:val="30"/>
          <w:szCs w:val="30"/>
        </w:rPr>
        <w:sectPr>
          <w:headerReference r:id="rId5" w:type="default"/>
          <w:footerReference r:id="rId6" w:type="default"/>
          <w:pgSz w:w="11906" w:h="16838"/>
          <w:pgMar w:top="1440" w:right="1800" w:bottom="1440" w:left="1800" w:header="851" w:footer="992" w:gutter="0"/>
          <w:cols w:space="425" w:num="1"/>
          <w:docGrid w:type="lines" w:linePitch="312" w:charSpace="0"/>
        </w:sectPr>
      </w:pPr>
    </w:p>
    <w:p w14:paraId="4CD90760">
      <w:pPr>
        <w:pStyle w:val="3"/>
        <w:rPr>
          <w:rFonts w:hint="eastAsia" w:ascii="仿宋" w:hAnsi="仿宋" w:eastAsia="仿宋" w:cs="仿宋"/>
          <w:b/>
          <w:bCs/>
          <w:kern w:val="0"/>
          <w:sz w:val="30"/>
          <w:szCs w:val="30"/>
          <w:lang w:val="en-US" w:eastAsia="zh-CN"/>
        </w:rPr>
      </w:pPr>
      <w:r>
        <w:rPr>
          <w:rFonts w:hint="eastAsia" w:ascii="仿宋" w:hAnsi="仿宋" w:eastAsia="仿宋" w:cs="仿宋"/>
          <w:b/>
          <w:bCs/>
          <w:kern w:val="0"/>
          <w:sz w:val="30"/>
          <w:szCs w:val="30"/>
          <w:lang w:val="en-US" w:eastAsia="zh-CN"/>
        </w:rPr>
        <w:t>附件3：</w:t>
      </w:r>
    </w:p>
    <w:tbl>
      <w:tblPr>
        <w:tblStyle w:val="9"/>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28"/>
                <w:szCs w:val="28"/>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注册资本</w:t>
            </w:r>
            <w:r>
              <w:rPr>
                <w:rFonts w:hint="eastAsia" w:ascii="仿宋" w:hAnsi="仿宋" w:eastAsia="仿宋" w:cs="仿宋"/>
                <w:b/>
                <w:bCs/>
                <w:i w:val="0"/>
                <w:iCs w:val="0"/>
                <w:color w:val="000000"/>
                <w:kern w:val="0"/>
                <w:sz w:val="18"/>
                <w:szCs w:val="18"/>
                <w:u w:val="none"/>
                <w:lang w:val="en-US" w:eastAsia="zh-CN" w:bidi="ar"/>
              </w:rPr>
              <w:br w:type="textWrapping"/>
            </w:r>
            <w:r>
              <w:rPr>
                <w:rFonts w:hint="eastAsia" w:ascii="仿宋" w:hAnsi="仿宋" w:eastAsia="仿宋" w:cs="仿宋"/>
                <w:b/>
                <w:bCs/>
                <w:i w:val="0"/>
                <w:iCs w:val="0"/>
                <w:color w:val="000000"/>
                <w:kern w:val="0"/>
                <w:sz w:val="18"/>
                <w:szCs w:val="18"/>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仿宋" w:hAnsi="仿宋" w:eastAsia="仿宋" w:cs="仿宋"/>
                <w:i w:val="0"/>
                <w:iCs w:val="0"/>
                <w:color w:val="000000"/>
                <w:sz w:val="18"/>
                <w:szCs w:val="18"/>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仿宋" w:hAnsi="仿宋" w:eastAsia="仿宋" w:cs="仿宋"/>
                <w:i w:val="0"/>
                <w:iCs w:val="0"/>
                <w:color w:val="000000"/>
                <w:sz w:val="18"/>
                <w:szCs w:val="18"/>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仿宋" w:hAnsi="仿宋" w:eastAsia="仿宋" w:cs="仿宋"/>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仿宋" w:hAnsi="仿宋" w:eastAsia="仿宋" w:cs="仿宋"/>
                <w:i w:val="0"/>
                <w:iCs w:val="0"/>
                <w:color w:val="000000"/>
                <w:sz w:val="18"/>
                <w:szCs w:val="18"/>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仿宋" w:hAnsi="仿宋" w:eastAsia="仿宋" w:cs="仿宋"/>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仿宋" w:hAnsi="仿宋" w:eastAsia="仿宋" w:cs="仿宋"/>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仿宋" w:hAnsi="仿宋" w:eastAsia="仿宋" w:cs="仿宋"/>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仿宋" w:hAnsi="仿宋" w:eastAsia="仿宋" w:cs="仿宋"/>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仿宋" w:hAnsi="仿宋" w:eastAsia="仿宋" w:cs="仿宋"/>
                <w:i w:val="0"/>
                <w:iCs w:val="0"/>
                <w:color w:val="000000"/>
                <w:sz w:val="18"/>
                <w:szCs w:val="18"/>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仿宋" w:hAnsi="仿宋" w:eastAsia="仿宋" w:cs="仿宋"/>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仿宋" w:hAnsi="仿宋" w:eastAsia="仿宋" w:cs="仿宋"/>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仿宋" w:hAnsi="仿宋" w:eastAsia="仿宋" w:cs="仿宋"/>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仿宋" w:hAnsi="仿宋" w:eastAsia="仿宋" w:cs="仿宋"/>
                <w:i w:val="0"/>
                <w:iCs w:val="0"/>
                <w:color w:val="000000"/>
                <w:sz w:val="18"/>
                <w:szCs w:val="18"/>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仿宋" w:hAnsi="仿宋" w:eastAsia="仿宋" w:cs="仿宋"/>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仿宋" w:hAnsi="仿宋" w:eastAsia="仿宋" w:cs="仿宋"/>
                <w:i w:val="0"/>
                <w:iCs w:val="0"/>
                <w:color w:val="000000"/>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仿宋" w:hAnsi="仿宋" w:eastAsia="仿宋" w:cs="仿宋"/>
                <w:i w:val="0"/>
                <w:iCs w:val="0"/>
                <w:color w:val="000000"/>
                <w:sz w:val="18"/>
                <w:szCs w:val="18"/>
                <w:u w:val="none"/>
              </w:rPr>
            </w:pPr>
          </w:p>
        </w:tc>
      </w:tr>
    </w:tbl>
    <w:p w14:paraId="3E5E5CD9">
      <w:pPr>
        <w:pStyle w:val="3"/>
        <w:rPr>
          <w:rFonts w:hint="default" w:ascii="仿宋" w:hAnsi="仿宋" w:eastAsia="仿宋" w:cs="仿宋"/>
          <w:b/>
          <w:bCs/>
          <w:kern w:val="0"/>
          <w:sz w:val="32"/>
          <w:szCs w:val="32"/>
          <w:lang w:val="en-US" w:eastAsia="zh-CN"/>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cs="仿宋"/>
          <w:b/>
          <w:bCs/>
          <w:kern w:val="0"/>
          <w:sz w:val="32"/>
          <w:szCs w:val="32"/>
          <w:lang w:val="en-US" w:eastAsia="zh-CN"/>
        </w:rPr>
        <w:t>注：另附excel格式。</w:t>
      </w:r>
    </w:p>
    <w:p w14:paraId="089D114D">
      <w:pPr>
        <w:widowControl/>
        <w:spacing w:line="720" w:lineRule="atLeast"/>
        <w:jc w:val="left"/>
        <w:outlineLvl w:val="0"/>
        <w:rPr>
          <w:rFonts w:hint="eastAsia" w:ascii="仿宋" w:hAnsi="仿宋" w:eastAsia="仿宋" w:cs="仿宋"/>
          <w:kern w:val="0"/>
          <w:sz w:val="28"/>
          <w:szCs w:val="28"/>
        </w:rPr>
      </w:pPr>
      <w:r>
        <w:rPr>
          <w:rFonts w:hint="eastAsia" w:ascii="仿宋" w:hAnsi="仿宋" w:eastAsia="仿宋" w:cs="仿宋"/>
          <w:b/>
          <w:bCs/>
          <w:kern w:val="0"/>
          <w:sz w:val="28"/>
          <w:szCs w:val="28"/>
        </w:rPr>
        <w:t>填表须知：</w:t>
      </w:r>
    </w:p>
    <w:p w14:paraId="22ECD71A">
      <w:pPr>
        <w:widowControl/>
        <w:ind w:firstLine="420"/>
        <w:jc w:val="left"/>
        <w:outlineLvl w:val="0"/>
        <w:rPr>
          <w:rFonts w:hint="eastAsia" w:ascii="仿宋" w:hAnsi="仿宋" w:eastAsia="仿宋" w:cs="仿宋"/>
          <w:kern w:val="0"/>
          <w:sz w:val="28"/>
          <w:szCs w:val="28"/>
        </w:rPr>
      </w:pPr>
      <w:r>
        <w:rPr>
          <w:rFonts w:hint="eastAsia" w:ascii="仿宋" w:hAnsi="仿宋" w:eastAsia="仿宋" w:cs="仿宋"/>
          <w:kern w:val="0"/>
          <w:sz w:val="28"/>
          <w:szCs w:val="28"/>
        </w:rPr>
        <w:t>一、填表说明</w:t>
      </w:r>
    </w:p>
    <w:p w14:paraId="4FF79BA0">
      <w:pPr>
        <w:widowControl/>
        <w:ind w:firstLine="420"/>
        <w:jc w:val="left"/>
        <w:outlineLvl w:val="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1.注册资本按营业执照上注册资本金额填写；</w:t>
      </w:r>
    </w:p>
    <w:p w14:paraId="7A612300">
      <w:pPr>
        <w:widowControl/>
        <w:ind w:firstLine="420"/>
        <w:jc w:val="left"/>
        <w:outlineLvl w:val="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2.所属地区为公司注册所在地；</w:t>
      </w:r>
    </w:p>
    <w:p w14:paraId="1F67EB65">
      <w:pPr>
        <w:widowControl/>
        <w:ind w:firstLine="420"/>
        <w:jc w:val="left"/>
        <w:outlineLvl w:val="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3.主要经营范围按营业执照上经营范围填写；</w:t>
      </w:r>
    </w:p>
    <w:p w14:paraId="26A18D7F">
      <w:pPr>
        <w:widowControl/>
        <w:ind w:firstLine="420"/>
        <w:jc w:val="left"/>
        <w:outlineLvl w:val="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4.与产品有关的任何第三方资质认证是指该公司所处行业或所生产产品的任何强制性认证或者自愿性认证，包括ISO9001、ISO27001、ISO20000、ISO14001、UL、VDE、EMC、CCEE、CE等认证。</w:t>
      </w:r>
    </w:p>
    <w:p w14:paraId="7D0512F3">
      <w:pPr>
        <w:widowControl/>
        <w:ind w:firstLine="420"/>
        <w:jc w:val="left"/>
        <w:outlineLvl w:val="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5.填写表格时，若需增加附页，附页纸张大小必须与附表相同，表格格式、项目、内容等必须与附表中完全一致。</w:t>
      </w:r>
    </w:p>
    <w:p w14:paraId="3E6DDDAC">
      <w:pPr>
        <w:jc w:val="left"/>
        <w:rPr>
          <w:rFonts w:hint="eastAsia" w:ascii="仿宋_GB2312" w:hAnsi="仿宋_GB2312" w:eastAsia="仿宋_GB2312" w:cs="仿宋_GB2312"/>
          <w:sz w:val="28"/>
          <w:szCs w:val="28"/>
        </w:rPr>
      </w:pPr>
    </w:p>
    <w:p w14:paraId="77B8EFB7">
      <w:pPr>
        <w:rPr>
          <w:rFonts w:hint="eastAsia" w:ascii="仿宋_GB2312" w:hAnsi="仿宋_GB2312" w:eastAsia="仿宋_GB2312" w:cs="仿宋_GB2312"/>
          <w:sz w:val="28"/>
          <w:szCs w:val="28"/>
        </w:rPr>
      </w:pPr>
    </w:p>
    <w:p w14:paraId="7F7B7718">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28"/>
          <w:szCs w:val="28"/>
        </w:rPr>
      </w:pPr>
    </w:p>
    <w:p w14:paraId="4F5566A1">
      <w:pPr>
        <w:widowControl/>
        <w:ind w:firstLine="560" w:firstLineChars="200"/>
        <w:jc w:val="left"/>
        <w:rPr>
          <w:rFonts w:hint="eastAsia" w:ascii="仿宋_GB2312" w:hAnsi="仿宋_GB2312" w:eastAsia="仿宋_GB2312" w:cs="仿宋_GB2312"/>
          <w:sz w:val="28"/>
          <w:szCs w:val="28"/>
        </w:rPr>
      </w:pPr>
    </w:p>
    <w:sectPr>
      <w:headerReference r:id="rId7" w:type="default"/>
      <w:foot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BBF8E970-24D2-44EA-9347-EC6B849820EE}"/>
  </w:font>
  <w:font w:name="仿宋">
    <w:panose1 w:val="02010609060101010101"/>
    <w:charset w:val="86"/>
    <w:family w:val="auto"/>
    <w:pitch w:val="default"/>
    <w:sig w:usb0="800002BF" w:usb1="38CF7CFA" w:usb2="00000016" w:usb3="00000000" w:csb0="00040001" w:csb1="00000000"/>
    <w:embedRegular r:id="rId2" w:fontKey="{F15B04E7-CC69-4787-9A6A-2E41BBDABD1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6A9C">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EEAF3">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87B1">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FAE45"/>
    <w:multiLevelType w:val="singleLevel"/>
    <w:tmpl w:val="82EFAE45"/>
    <w:lvl w:ilvl="0" w:tentative="0">
      <w:start w:val="2"/>
      <w:numFmt w:val="decimal"/>
      <w:lvlText w:val="%1."/>
      <w:lvlJc w:val="left"/>
      <w:pPr>
        <w:tabs>
          <w:tab w:val="left" w:pos="312"/>
        </w:tabs>
        <w:ind w:left="1617"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B351E40"/>
    <w:rsid w:val="0C6F0B76"/>
    <w:rsid w:val="0E891C66"/>
    <w:rsid w:val="0E8C4A31"/>
    <w:rsid w:val="0F6E44FA"/>
    <w:rsid w:val="10170983"/>
    <w:rsid w:val="10537DE2"/>
    <w:rsid w:val="118E4525"/>
    <w:rsid w:val="11DF756D"/>
    <w:rsid w:val="126D1133"/>
    <w:rsid w:val="127D6363"/>
    <w:rsid w:val="169A06DD"/>
    <w:rsid w:val="18510D8B"/>
    <w:rsid w:val="198705CA"/>
    <w:rsid w:val="199B7324"/>
    <w:rsid w:val="1A26146F"/>
    <w:rsid w:val="1A612CFC"/>
    <w:rsid w:val="1B69294D"/>
    <w:rsid w:val="1C6646A5"/>
    <w:rsid w:val="1D3636F3"/>
    <w:rsid w:val="1DA12787"/>
    <w:rsid w:val="1F564AB9"/>
    <w:rsid w:val="206C2341"/>
    <w:rsid w:val="21A954A2"/>
    <w:rsid w:val="21CE2E82"/>
    <w:rsid w:val="26AF48D7"/>
    <w:rsid w:val="274C2E6B"/>
    <w:rsid w:val="280B5275"/>
    <w:rsid w:val="28A53011"/>
    <w:rsid w:val="28BA36CE"/>
    <w:rsid w:val="2DB91F13"/>
    <w:rsid w:val="2DC57F20"/>
    <w:rsid w:val="2F4A02C4"/>
    <w:rsid w:val="2FDD4C94"/>
    <w:rsid w:val="31200CA6"/>
    <w:rsid w:val="33227172"/>
    <w:rsid w:val="35A85C17"/>
    <w:rsid w:val="37A60062"/>
    <w:rsid w:val="39045619"/>
    <w:rsid w:val="398B0411"/>
    <w:rsid w:val="3BCB4463"/>
    <w:rsid w:val="3CC75CC4"/>
    <w:rsid w:val="3CD42DDC"/>
    <w:rsid w:val="3D062BA1"/>
    <w:rsid w:val="3F9C39F8"/>
    <w:rsid w:val="406E5C31"/>
    <w:rsid w:val="411E081A"/>
    <w:rsid w:val="423050F8"/>
    <w:rsid w:val="433E7C11"/>
    <w:rsid w:val="45B1654F"/>
    <w:rsid w:val="474E6020"/>
    <w:rsid w:val="477D71E6"/>
    <w:rsid w:val="48FC15BE"/>
    <w:rsid w:val="493C2436"/>
    <w:rsid w:val="4968677D"/>
    <w:rsid w:val="49E64217"/>
    <w:rsid w:val="4A05244F"/>
    <w:rsid w:val="4B3016DE"/>
    <w:rsid w:val="4BA67CAE"/>
    <w:rsid w:val="502E3957"/>
    <w:rsid w:val="50F626E2"/>
    <w:rsid w:val="52552958"/>
    <w:rsid w:val="53B81E56"/>
    <w:rsid w:val="53BE7672"/>
    <w:rsid w:val="56EA7EAA"/>
    <w:rsid w:val="58032874"/>
    <w:rsid w:val="589E0056"/>
    <w:rsid w:val="58F22CAF"/>
    <w:rsid w:val="59A32A50"/>
    <w:rsid w:val="5C4E7981"/>
    <w:rsid w:val="5D526ED9"/>
    <w:rsid w:val="5DD067F8"/>
    <w:rsid w:val="62257C51"/>
    <w:rsid w:val="626D56C6"/>
    <w:rsid w:val="62BA2508"/>
    <w:rsid w:val="62D022B3"/>
    <w:rsid w:val="62F82F60"/>
    <w:rsid w:val="639C7278"/>
    <w:rsid w:val="66440046"/>
    <w:rsid w:val="667571A5"/>
    <w:rsid w:val="66857FE4"/>
    <w:rsid w:val="66DF27C6"/>
    <w:rsid w:val="66EF6A80"/>
    <w:rsid w:val="673A72BF"/>
    <w:rsid w:val="69785D60"/>
    <w:rsid w:val="69E95BF9"/>
    <w:rsid w:val="6C9554FE"/>
    <w:rsid w:val="6F340B5E"/>
    <w:rsid w:val="6F63625D"/>
    <w:rsid w:val="710B3229"/>
    <w:rsid w:val="73690269"/>
    <w:rsid w:val="736B2C3F"/>
    <w:rsid w:val="73D94955"/>
    <w:rsid w:val="74821CCC"/>
    <w:rsid w:val="76273204"/>
    <w:rsid w:val="779D0B3B"/>
    <w:rsid w:val="78AA2807"/>
    <w:rsid w:val="79CB6ED9"/>
    <w:rsid w:val="7A2D62D7"/>
    <w:rsid w:val="7B072F82"/>
    <w:rsid w:val="7B756CF0"/>
    <w:rsid w:val="7BD61B65"/>
    <w:rsid w:val="7C1E3C2F"/>
    <w:rsid w:val="7C2C2DD2"/>
    <w:rsid w:val="7D117D40"/>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envelope return"/>
    <w:basedOn w:val="1"/>
    <w:qFormat/>
    <w:uiPriority w:val="0"/>
    <w:pPr>
      <w:snapToGrid w:val="0"/>
    </w:pPr>
    <w:rPr>
      <w:rFonts w:ascii="Cambria" w:hAnsi="Cambria" w:eastAsia="宋体" w:cs="Times New Roman"/>
    </w:rPr>
  </w:style>
  <w:style w:type="paragraph" w:styleId="5">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3"/>
    <w:next w:val="1"/>
    <w:qFormat/>
    <w:uiPriority w:val="0"/>
    <w:pPr>
      <w:ind w:firstLine="420" w:firstLineChars="200"/>
    </w:pPr>
    <w:rPr>
      <w:rFonts w:ascii="Calibri" w:hAnsi="Calibri" w:eastAsia="宋体" w:cs="Times New Roman"/>
      <w:szCs w:val="22"/>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41"/>
    <w:qFormat/>
    <w:uiPriority w:val="0"/>
    <w:rPr>
      <w:rFonts w:hint="default" w:ascii="Segoe UI Symbol" w:hAnsi="Segoe UI Symbol" w:eastAsia="Segoe UI Symbol" w:cs="Segoe UI Symbol"/>
      <w:b/>
      <w:bCs/>
      <w:color w:val="000000"/>
      <w:sz w:val="21"/>
      <w:szCs w:val="21"/>
      <w:u w:val="none"/>
    </w:rPr>
  </w:style>
  <w:style w:type="character" w:customStyle="1" w:styleId="13">
    <w:name w:val="font21"/>
    <w:qFormat/>
    <w:uiPriority w:val="0"/>
    <w:rPr>
      <w:rFonts w:hint="eastAsia" w:ascii="仿宋_GB2312" w:hAnsi="Calibri" w:eastAsia="仿宋_GB2312" w:cs="仿宋_GB2312"/>
      <w:b/>
      <w:bCs/>
      <w:color w:val="000000"/>
      <w:sz w:val="21"/>
      <w:szCs w:val="21"/>
      <w:u w:val="none"/>
    </w:rPr>
  </w:style>
  <w:style w:type="character" w:customStyle="1" w:styleId="14">
    <w:name w:val="font151"/>
    <w:qFormat/>
    <w:uiPriority w:val="0"/>
    <w:rPr>
      <w:rFonts w:hint="eastAsia" w:ascii="仿宋_GB2312" w:hAnsi="Calibri" w:eastAsia="仿宋_GB2312" w:cs="仿宋_GB2312"/>
      <w:b/>
      <w:bCs/>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2499</Words>
  <Characters>2744</Characters>
  <Lines>0</Lines>
  <Paragraphs>0</Paragraphs>
  <TotalTime>35</TotalTime>
  <ScaleCrop>false</ScaleCrop>
  <LinksUpToDate>false</LinksUpToDate>
  <CharactersWithSpaces>2835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2025-09-04T07:12:34Z</cp:lastPrinted>
  <dcterms:modified xsi:type="dcterms:W3CDTF">2025-09-04T07:13:45Z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CFB7DD10D65945A7B60C6A39B820FA93_13</vt:lpwstr>
  </property>
  <property fmtid="{D5CDD505-2E9C-101B-9397-08002B2CF9AE}" pid="4" name="KSOTemplateDocerSaveRecord">
    <vt:lpwstr>eyJoZGlkIjoiZWU3MTE5ZDU5ODkyODMzMzFhNDMxZjQ4NGEzOTU2MWIiLCJ1c2VySWQiOiIyMzQ4ODI3NjgifQ==</vt:lpwstr>
  </property>
</Properties>
</file>